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0" w:type="dxa"/>
        <w:tblCellSpacing w:w="15" w:type="dxa"/>
        <w:shd w:val="clear" w:color="auto" w:fill="F6F6F6"/>
        <w:tblCellMar>
          <w:left w:w="0" w:type="dxa"/>
          <w:right w:w="0" w:type="dxa"/>
        </w:tblCellMar>
        <w:tblLook w:val="04A0"/>
      </w:tblPr>
      <w:tblGrid>
        <w:gridCol w:w="10200"/>
      </w:tblGrid>
      <w:tr w:rsidR="00BE10AD" w:rsidRPr="00BE10AD" w:rsidTr="00BE10AD">
        <w:trPr>
          <w:tblCellSpacing w:w="15" w:type="dxa"/>
        </w:trPr>
        <w:tc>
          <w:tcPr>
            <w:tcW w:w="5000" w:type="pct"/>
            <w:shd w:val="clear" w:color="auto" w:fill="F6F6F6"/>
            <w:vAlign w:val="center"/>
            <w:hideMark/>
          </w:tcPr>
          <w:p w:rsidR="00BE10AD" w:rsidRPr="00BE10AD" w:rsidRDefault="00BE10AD" w:rsidP="00BE10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0AD">
              <w:rPr>
                <w:rFonts w:ascii="Times New Roman" w:hAnsi="Times New Roman" w:cs="Times New Roman"/>
                <w:sz w:val="28"/>
                <w:szCs w:val="28"/>
              </w:rPr>
              <w:t>Приложение №1. Этапы усложнения в познавательно - исследовательской деятельности дошкольников.</w:t>
            </w:r>
          </w:p>
        </w:tc>
      </w:tr>
    </w:tbl>
    <w:p w:rsidR="00BE10AD" w:rsidRPr="00BE10AD" w:rsidRDefault="00BE10AD" w:rsidP="00BE10A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590" w:type="dxa"/>
        <w:tblCellSpacing w:w="15" w:type="dxa"/>
        <w:shd w:val="clear" w:color="auto" w:fill="F6F6F6"/>
        <w:tblCellMar>
          <w:left w:w="0" w:type="dxa"/>
          <w:right w:w="0" w:type="dxa"/>
        </w:tblCellMar>
        <w:tblLook w:val="04A0"/>
      </w:tblPr>
      <w:tblGrid>
        <w:gridCol w:w="10590"/>
      </w:tblGrid>
      <w:tr w:rsidR="00BE10AD" w:rsidRPr="00BE10AD" w:rsidTr="00BE10AD">
        <w:trPr>
          <w:tblCellSpacing w:w="15" w:type="dxa"/>
        </w:trPr>
        <w:tc>
          <w:tcPr>
            <w:tcW w:w="0" w:type="auto"/>
            <w:shd w:val="clear" w:color="auto" w:fill="F6F6F6"/>
            <w:hideMark/>
          </w:tcPr>
          <w:tbl>
            <w:tblPr>
              <w:tblW w:w="10500" w:type="dxa"/>
              <w:tblCellSpacing w:w="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2522"/>
              <w:gridCol w:w="7978"/>
            </w:tblGrid>
            <w:tr w:rsidR="00BE10AD" w:rsidRPr="00BE10AD" w:rsidTr="00BE10AD">
              <w:trPr>
                <w:tblCellSpacing w:w="0" w:type="dxa"/>
              </w:trPr>
              <w:tc>
                <w:tcPr>
                  <w:tcW w:w="258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Средняя группа</w:t>
                  </w:r>
                </w:p>
              </w:tc>
              <w:tc>
                <w:tcPr>
                  <w:tcW w:w="118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Выполнять ряд последовательных действий (проводить опыты) в соответствии с моделями. Определять цели и достигать соответствующих результатов.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Развивать умение анализировать, выявлять существенные признаки вещества, материалов, предметов.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Использовать системный подход, формировать представление о себе (прошлое, настоящее, будущее; строение частей тела и пр.), своей семье (члены семьи как части системы во временном развитии). Расширять представления о предметах и явлениях природы и рукотворного мира, выявляя их взаимосвязи. Понимать, что такое функция.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Содействовать: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развитию познавательных мотивов ребенка, его самостоятельности, активному отношению к окружающей действительности и способам ее изучения, более полному и глубокому восприятию, пониманию окружающего мира, самостоятельному поиску, расширению круга «Ясных», ночных знаний, возникновению и расширению проблемных, гипотетических, «неясных» представлений;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созданию в каждый режимный момент (умывание, опробования продуктов питания и т.д.) благоприятных условий для активной познавательно-исследовательской деятельности (экспериментирования и др.);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совершенствованию ориентировки в окружающем мире, обогащению сенсорного развития (открытие мира предметов и явлений во всем многообразии их форм, красок, звуков, запахов);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развитию интереса ребенка и его способности измерять окружающие объекты элементарным измерительным оборудованием, стимулирующим к сравниванию предметов. </w:t>
                  </w:r>
                  <w:proofErr w:type="gramStart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 целью усвоения им функции предметов и их частей, назначения, для овладения умением различать их по форме, </w:t>
                  </w: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величине, цвету и прежде всего, определять форму знакомых предметов, имеющих для ребенка вполне определенное значение;</w:t>
                  </w:r>
                  <w:proofErr w:type="gramEnd"/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развитию способности ориентироваться в пространстве, овладению представлениями о величине, количестве, счете; активизации поиска ребенком «одного» и «много» предметов в окружающей среде;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обогащению развития ориентировки во времени, знакомству с текучестью времени, днями недели, временным отрезком «год», его сезонами; открытию ребенком, что каждый сезон года прекрасен по-своему, каждый имеет свои характерные проявления в природе и деятельности взрослых и детей; овладению обследовательскими и </w:t>
                  </w:r>
                  <w:proofErr w:type="spellStart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перцептивными</w:t>
                  </w:r>
                  <w:proofErr w:type="spellEnd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действиями (смять, потянуть, погладить и т.д.) для более глубокого восприятия окружающего мира.</w:t>
                  </w:r>
                  <w:proofErr w:type="gramEnd"/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Новообразование: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проявляет активный интерес к окружающему миру, стремится познать его в познавательно-исследовательской деятельности, насыщенной эмоциями (удивления, сомнения, любопытства, любознательности, огорчения при неудачах, восторга в форме топанья ножками, хлопанья ладошками при неожиданных приятных открытиях и др.). Интересуется экспериментированием, стремиться к осуществлению этой деятельности к открытию, в процессе познавательно-исследовательской деятельности неизвестного, </w:t>
                  </w:r>
                  <w:proofErr w:type="gramStart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  <w:proofErr w:type="gramEnd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хорошо известном;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овладение представлениями о специфических свойствах предметов, предметов-орудий, некоторых новых доступных орудийных действиях (пользуется кисточками, ножницами и т.п.) усвоил в процессе познавательно-исследовательской деятельности сенсорные эталоны для обозначения формы предметов, не имеющих деталей (мяч-шар, платок-треугольник и т.п.) величины, цвета и др. использование их;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появление знаний нового типа – </w:t>
                  </w:r>
                  <w:proofErr w:type="gramStart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развивающиеся</w:t>
                  </w:r>
                  <w:proofErr w:type="gramEnd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, гипотетические, пропитанные интересом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 самостоятельному их пополнению (появляются </w:t>
                  </w: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познавательные вопросы, догадки,</w:t>
                  </w:r>
                  <w:proofErr w:type="gramEnd"/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предположения).</w:t>
                  </w:r>
                </w:p>
              </w:tc>
            </w:tr>
            <w:tr w:rsidR="00BE10AD" w:rsidRPr="00BE10AD" w:rsidTr="00BE10AD">
              <w:trPr>
                <w:tblCellSpacing w:w="0" w:type="dxa"/>
              </w:trPr>
              <w:tc>
                <w:tcPr>
                  <w:tcW w:w="258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Старшая группа</w:t>
                  </w:r>
                </w:p>
              </w:tc>
              <w:tc>
                <w:tcPr>
                  <w:tcW w:w="118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Действовать в соответствии с моделями, определяющими условия и содержание деятельности: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-высказывать предположения об ожидаемом результате, обозначать его с помощью условного символа;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определять цель деятельности, условия ее достижения;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с помощью взрослого составлять модель этапов деятельности.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Уметь сверять результат деятельности с целью и корректировать свою деятельность.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Анализировать</w:t>
                  </w:r>
                  <w:proofErr w:type="gramStart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выявлять существенны признаки веществ, материалов, предметов, особенности их взаимодействия.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Познакомится с понятиями линия, система, подсистема. Связи с системами, </w:t>
                  </w:r>
                  <w:proofErr w:type="spellStart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несистемами</w:t>
                  </w:r>
                  <w:proofErr w:type="spellEnd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. Анализировать объекты, предметы и явления окружающего мира, их внутренние и внешние связи, противоречивость их свойств, изменения во времени и т.п.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Содействовать: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расширению круга так называемых «ясных», точных знаний и, в то же время, возникновению и расширению проблемных, гипотетических представлений о причинно-следственных связях;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овладению новыми предметными, предметно-орудийными действиями, а через создание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широких возможностей дальнейшему самостоятельному изучению дошкольником предметов;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ознакомлению с рациональными приемами такого изучения; развитию у ребенка гибкости </w:t>
                  </w:r>
                  <w:proofErr w:type="spellStart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прецепивной</w:t>
                  </w:r>
                  <w:proofErr w:type="spellEnd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деятельности, стимулируя проведение обследования предметов по-разному, в зависимости от поставленной цели и самих изучаемых качеств (если рассматривается предмет, который потом будут рисовать, то обратить внимание на его контур, основные составные части; если планируется конструировать, то рассмотреть конструкцию </w:t>
                  </w: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предмета, узлы крепления и.т.п.)</w:t>
                  </w:r>
                  <w:proofErr w:type="gramEnd"/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овладению умениями рассматривать предметы в системе их функциональных связей с другими объектами живой и не живой природы;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обогащению развития у воспитанника чувства </w:t>
                  </w:r>
                  <w:proofErr w:type="spellStart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самоценности</w:t>
                  </w:r>
                  <w:proofErr w:type="spellEnd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, самоуважения на основе достижения им результативности в познавательно - исследовательской деятельности.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Новообразование: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приобретаются представления об элементарном измерительном оборудовании (линейки разных размеров), кружки различной величины), а также первый опыт использования их в познавательной деятельности;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начинают использовать при обследовании предметов, как свои способы обследования, так и некоторые рациональные приемы, приобретенные в процессе взаимодействия с взрослыми, стремиться устанавливать причинно-следственные связи, обобщать свой первый практический опыт;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проявляется наблюдательность по отношению к часто повторяющимся явлениям природы, влияющим на его жизнедеятельность. На основе успехов </w:t>
                  </w:r>
                  <w:proofErr w:type="gramStart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  <w:proofErr w:type="gramEnd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практико-познавательной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деятельности у него растет самооценка, формируется позитивная «я - концепция»;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любопытство к окружающему миру перерастает в любознательность и в собственно познавательно- исследовательской деятельность (наблюдение, обследование предмета, эксперимент, постановку вопроса, взрослому рассматривание иллюстраций или познавательной картинки для получения нужной информации и т.д.);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развитие способности различать обозначаемое и обозначение, происходит открытие символической функции − использование модели как средства познания скрытых отношений между компонентами изучаемой системы (при подготовке к овладению грамотой, связной монологической речью, элементарными математическими представлениями и т.д.), </w:t>
                  </w: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понимает многообразные виды знаков.</w:t>
                  </w:r>
                </w:p>
              </w:tc>
            </w:tr>
            <w:tr w:rsidR="00BE10AD" w:rsidRPr="00BE10AD" w:rsidTr="00BE10AD">
              <w:trPr>
                <w:tblCellSpacing w:w="0" w:type="dxa"/>
              </w:trPr>
              <w:tc>
                <w:tcPr>
                  <w:tcW w:w="258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Подготовительная к школе группа</w:t>
                  </w:r>
                </w:p>
              </w:tc>
              <w:tc>
                <w:tcPr>
                  <w:tcW w:w="118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Уметь самостоятельно действовать в соответствии с алгоритмом, достигать результата и обозначать его с помощью условного символа. По обозначенной цели составлять алгоритм, определяя оборудование и действия с ним. Обнаруживать несоответствие цели и действий и корректировать свою деятельность.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Совершенствовать умение определять</w:t>
                  </w:r>
                  <w:proofErr w:type="gramStart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анализировать структуру, свойства, признаки, особенности взаимодействия веществ, материалов, предметов. Самостоятельно (на основе моделей) проводить опыты с веществами (взаимодействие твердых, жидких и газообразных веществ, изменение их свой</w:t>
                  </w:r>
                  <w:proofErr w:type="gramStart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ств пр</w:t>
                  </w:r>
                  <w:proofErr w:type="gramEnd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 нагревании, охлаждении и механических воздействиях).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Развивать умение анализировать объект и представлять его в системе взаимосвязей и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взаимообусловленностей (строение</w:t>
                  </w:r>
                  <w:proofErr w:type="gramStart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функционирование, назначение; его существование , во времени и пространстве и </w:t>
                  </w:r>
                  <w:proofErr w:type="spellStart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</w:t>
                  </w:r>
                  <w:proofErr w:type="spellEnd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).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Содействовать: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обогащению развития познавательных потребностей ребенка, росту интереса к изучению предметов и явлений природы (живой и не живой) и общества, а также деятельности взрослых в России и других странах мира, </w:t>
                  </w:r>
                  <w:proofErr w:type="gramStart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которая</w:t>
                  </w:r>
                  <w:proofErr w:type="gramEnd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определяется климатом, окружающей средой, народными обычаями, национальными традициями;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усвоению ребенком методических знаний, которые в элементарной форме отражают взаимосвязь предметов и явлений их движение, изменение, возможностей качественного преобразования; открытию новых знаний дискурсивным способом мышления; усвоению на уровне обобщенных представлений системными и систематизированными знаниями как способами самообразования, саморазвития;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расширению и обогащению каналов приобретения личного опыта для осмысленной самостоятельной поисковой деятельности; многократному использования ребенком </w:t>
                  </w: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практико-познавательной деятельности;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овладению в самой элементарной форме общей стратегий познавательной деятельности: обследуя какое-либо явление, предмет, развертывать свои познавательные действия </w:t>
                  </w:r>
                  <w:proofErr w:type="gramStart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  <w:proofErr w:type="gramEnd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определенной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последовательности − вначале вычленить данное явление как отдельное целостное образование, затем перейти к анализу связей этого явления (предмета) с более общей системой, в которую данное явление включено и в которой функционирует;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пониманию ребенком, что в эксперименте значение имеет не только положительный результат, подтверждающий гипотезу, но и отрицательный;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расширению в процессе познавательно - исследовательской деятельности, учитывая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предрасположенность, возрастную </w:t>
                  </w:r>
                  <w:proofErr w:type="spellStart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сензитивность</w:t>
                  </w:r>
                  <w:proofErr w:type="spellEnd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ребенка к обучению способам наглядного моделирования (строения предмета, временных, пространственных, социальных и др. отношений), круга его символических представлений используя изученные им ранее материалы, овладению способами построения моделей, имеющих обобщенный смысл и отображающих черты многих объектов, росту желания, умения самостоятельно создавать наглядные модели;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овладению ребенком двумя системами знаний (систематизированных и системных) и соответствующими им способами познания; овладению диалектическим мышлением, развития умственных способностей воспитанника;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Новообразования: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овладение началами общей стратегии познавательной деятельности; осуществляет практико-познавательную деятельность разными способами: экспериментированием, моделированием, философствованием, воссоздающим воображением, дискурсивным мышлением и </w:t>
                  </w:r>
                  <w:proofErr w:type="spellStart"/>
                  <w:proofErr w:type="gramStart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др</w:t>
                  </w:r>
                  <w:proofErr w:type="spellEnd"/>
                  <w:proofErr w:type="gramEnd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овладение системными и систематизированными знаниями (на уровне обобщенных представлений) о социальном мире и мире природы содержание некоторых разработано в технологии или </w:t>
                  </w: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открытых ребенком по собственной инициативе; эти системы знаний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одновременно стали способами самообразования, самовоспитания, саморазвития ребенка: проявления им познавательных интересов, выражающихся во внимательном рассматривании, </w:t>
                  </w:r>
                  <w:proofErr w:type="gramStart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  <w:proofErr w:type="gramEnd"/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самостоятельном </w:t>
                  </w:r>
                  <w:proofErr w:type="gramStart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поиске</w:t>
                  </w:r>
                  <w:proofErr w:type="gramEnd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интересующей информации об окружающем мире и о себе, в постановке познавательных вопросов и в попытках самостоятельно найти ответы на некоторые вопросы путем использования названных выше способов (экспериментирования, моделирования и т.д.) стремится зафиксировать результаты (в рисунках, схемах, графах, календарях погоды и др.);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проявляет творчество в процессе практического познания: высказывает догадки, выдвигает гипотезы, проверяет некоторые из них путем эксперимента; желание обсуждения результатов познавательно-практической деятельности, умеет делать умозаключение, накопил «багаж» исследовательских умений, в т.ч. обобщенных </w:t>
                  </w:r>
                  <w:proofErr w:type="spellStart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перцептивных</w:t>
                  </w:r>
                  <w:proofErr w:type="spellEnd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, освоил или приобрел новые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сенсорные эталоны, осознает жизненную целесообразность цвета, формы, величины ряда предметов; умеет пользоваться (самостоятельно либо с незначительной помощью взрослого) некоторыми специальными приборами, материалами (весы, градусник, линейка, лупа и т.д.) для решения задачи;</w:t>
                  </w:r>
                  <w:proofErr w:type="gramEnd"/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проявляет возросшую потребность в общении со взрослыми как носителем знаний, источником интересных сведений, объяснений</w:t>
                  </w:r>
                  <w:proofErr w:type="gramStart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как руководителем и организатором открытия новых каналов и способов познания и </w:t>
                  </w:r>
                  <w:proofErr w:type="spellStart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т.д</w:t>
                  </w:r>
                  <w:proofErr w:type="spellEnd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:rsidR="00BE10AD" w:rsidRPr="00BE10AD" w:rsidRDefault="00BE10AD" w:rsidP="00BE10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восприятие успеха в практическом познании, экспериментировании, моделировании, постановке вопросов и т.д., становиться основой для развития чувств </w:t>
                  </w:r>
                  <w:proofErr w:type="spellStart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самоценности</w:t>
                  </w:r>
                  <w:proofErr w:type="spellEnd"/>
                  <w:r w:rsidRPr="00BE10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, осознания себя неповторимой индивидуальностью.</w:t>
                  </w:r>
                </w:p>
              </w:tc>
            </w:tr>
          </w:tbl>
          <w:p w:rsidR="00BE10AD" w:rsidRPr="00BE10AD" w:rsidRDefault="00BE10AD" w:rsidP="00BE10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765A" w:rsidRPr="00BE10AD" w:rsidRDefault="0027765A" w:rsidP="00BE10AD">
      <w:pPr>
        <w:rPr>
          <w:rFonts w:ascii="Times New Roman" w:hAnsi="Times New Roman" w:cs="Times New Roman"/>
          <w:sz w:val="28"/>
          <w:szCs w:val="28"/>
        </w:rPr>
      </w:pPr>
    </w:p>
    <w:sectPr w:rsidR="0027765A" w:rsidRPr="00BE10AD" w:rsidSect="00BE10AD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E10AD"/>
    <w:rsid w:val="0027765A"/>
    <w:rsid w:val="00BE1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6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10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E10A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43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1743</Words>
  <Characters>9938</Characters>
  <Application>Microsoft Office Word</Application>
  <DocSecurity>0</DocSecurity>
  <Lines>82</Lines>
  <Paragraphs>23</Paragraphs>
  <ScaleCrop>false</ScaleCrop>
  <Company/>
  <LinksUpToDate>false</LinksUpToDate>
  <CharactersWithSpaces>11658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</dc:creator>
  <cp:lastModifiedBy>Алёна</cp:lastModifiedBy>
  <cp:revision>1</cp:revision>
  <dcterms:created xsi:type="dcterms:W3CDTF">2016-05-24T12:57:00Z</dcterms:created>
  <dcterms:modified xsi:type="dcterms:W3CDTF">2016-05-24T13:52:00Z</dcterms:modified>
</cp:coreProperties>
</file>